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bl>
      <w:tblPr>
        <w:tblStyle w:val="Table1"/>
        <w:bidi w:val="0"/>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76"/>
        <w:tblGridChange w:id="0">
          <w:tblGrid>
            <w:gridCol w:w="9576"/>
          </w:tblGrid>
        </w:tblGridChange>
      </w:tblGrid>
      <w:tr>
        <w:tc>
          <w:tcPr>
            <w:vAlign w:val="center"/>
          </w:tcPr>
          <w:p w:rsidR="00000000" w:rsidDel="00000000" w:rsidP="00000000" w:rsidRDefault="00000000" w:rsidRPr="00000000">
            <w:pPr>
              <w:contextualSpacing w:val="0"/>
              <w:jc w:val="center"/>
            </w:pPr>
            <w:r w:rsidDel="00000000" w:rsidR="00000000" w:rsidRPr="00000000">
              <w:rPr>
                <w:b w:val="1"/>
                <w:sz w:val="40"/>
                <w:szCs w:val="40"/>
                <w:rtl w:val="0"/>
              </w:rPr>
              <w:t xml:space="preserve">Patient Simulation Exercise:</w:t>
            </w:r>
          </w:p>
          <w:p w:rsidR="00000000" w:rsidDel="00000000" w:rsidP="00000000" w:rsidRDefault="00000000" w:rsidRPr="00000000">
            <w:pPr>
              <w:contextualSpacing w:val="0"/>
              <w:jc w:val="center"/>
            </w:pPr>
            <w:r w:rsidDel="00000000" w:rsidR="00000000" w:rsidRPr="00000000">
              <w:rPr>
                <w:b w:val="1"/>
                <w:sz w:val="40"/>
                <w:szCs w:val="40"/>
                <w:rtl w:val="0"/>
              </w:rPr>
              <w:t xml:space="preserve">Medication Access</w:t>
            </w:r>
            <w:r w:rsidDel="00000000" w:rsidR="00000000" w:rsidRPr="00000000">
              <w:rPr>
                <w:rtl w:val="0"/>
              </w:rPr>
            </w:r>
          </w:p>
        </w:tc>
      </w:tr>
    </w:tbl>
    <w:p w:rsidR="00000000" w:rsidDel="00000000" w:rsidP="00000000" w:rsidRDefault="00000000" w:rsidRPr="00000000">
      <w:pPr>
        <w:spacing w:after="0" w:line="240" w:lineRule="auto"/>
        <w:contextualSpacing w:val="0"/>
        <w:jc w:val="center"/>
      </w:pPr>
      <w:r w:rsidDel="00000000" w:rsidR="00000000" w:rsidRPr="00000000">
        <w:rPr>
          <w:rtl w:val="0"/>
        </w:rPr>
      </w:r>
    </w:p>
    <w:p w:rsidR="00000000" w:rsidDel="00000000" w:rsidP="00000000" w:rsidRDefault="00000000" w:rsidRPr="00000000">
      <w:pPr>
        <w:spacing w:after="0" w:line="240" w:lineRule="auto"/>
        <w:contextualSpacing w:val="0"/>
        <w:jc w:val="center"/>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sz w:val="28"/>
          <w:szCs w:val="28"/>
          <w:u w:val="single"/>
          <w:rtl w:val="0"/>
        </w:rPr>
        <w:t xml:space="preserve">Objective:</w:t>
      </w:r>
      <w:r w:rsidDel="00000000" w:rsidR="00000000" w:rsidRPr="00000000">
        <w:rPr>
          <w:sz w:val="28"/>
          <w:szCs w:val="28"/>
          <w:rtl w:val="0"/>
        </w:rPr>
        <w:t xml:space="preserve"> To foster an understanding of the barriers people with and without insurance face when trying to obtain medications</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sz w:val="28"/>
          <w:szCs w:val="28"/>
          <w:u w:val="single"/>
          <w:rtl w:val="0"/>
        </w:rPr>
        <w:t xml:space="preserve">Prep Work:</w:t>
      </w:r>
    </w:p>
    <w:p w:rsidR="00000000" w:rsidDel="00000000" w:rsidP="00000000" w:rsidRDefault="00000000" w:rsidRPr="00000000">
      <w:pPr>
        <w:numPr>
          <w:ilvl w:val="0"/>
          <w:numId w:val="1"/>
        </w:numPr>
        <w:spacing w:after="0" w:before="0" w:line="240" w:lineRule="auto"/>
        <w:ind w:left="720" w:hanging="360"/>
        <w:contextualSpacing w:val="1"/>
        <w:rPr>
          <w:b w:val="0"/>
          <w:sz w:val="28"/>
          <w:szCs w:val="28"/>
        </w:rPr>
      </w:pPr>
      <w:r w:rsidDel="00000000" w:rsidR="00000000" w:rsidRPr="00000000">
        <w:rPr>
          <w:rFonts w:ascii="Calibri" w:cs="Calibri" w:eastAsia="Calibri" w:hAnsi="Calibri"/>
          <w:b w:val="0"/>
          <w:sz w:val="28"/>
          <w:szCs w:val="28"/>
          <w:rtl w:val="0"/>
        </w:rPr>
        <w:t xml:space="preserve">Become familiar with the following patient resources:</w:t>
      </w:r>
    </w:p>
    <w:p w:rsidR="00000000" w:rsidDel="00000000" w:rsidP="00000000" w:rsidRDefault="00000000" w:rsidRPr="00000000">
      <w:pPr>
        <w:numPr>
          <w:ilvl w:val="1"/>
          <w:numId w:val="1"/>
        </w:numPr>
        <w:spacing w:after="0" w:before="0" w:line="240" w:lineRule="auto"/>
        <w:ind w:left="1440" w:hanging="360"/>
        <w:contextualSpacing w:val="1"/>
        <w:rPr>
          <w:b w:val="0"/>
          <w:sz w:val="28"/>
          <w:szCs w:val="28"/>
        </w:rPr>
      </w:pPr>
      <w:r w:rsidDel="00000000" w:rsidR="00000000" w:rsidRPr="00000000">
        <w:rPr>
          <w:rFonts w:ascii="Calibri" w:cs="Calibri" w:eastAsia="Calibri" w:hAnsi="Calibri"/>
          <w:b w:val="0"/>
          <w:sz w:val="28"/>
          <w:szCs w:val="28"/>
          <w:rtl w:val="0"/>
        </w:rPr>
        <w:t xml:space="preserve">Low-Income Mail Order Pharmacy:  </w:t>
      </w:r>
      <w:hyperlink r:id="rId5">
        <w:r w:rsidDel="00000000" w:rsidR="00000000" w:rsidRPr="00000000">
          <w:rPr>
            <w:rFonts w:ascii="Calibri" w:cs="Calibri" w:eastAsia="Calibri" w:hAnsi="Calibri"/>
            <w:b w:val="0"/>
            <w:color w:val="0000ff"/>
            <w:sz w:val="28"/>
            <w:szCs w:val="28"/>
            <w:u w:val="single"/>
            <w:rtl w:val="0"/>
          </w:rPr>
          <w:t xml:space="preserve">www.rxoutreach.org</w:t>
        </w:r>
      </w:hyperlink>
      <w:hyperlink r:id="rId6">
        <w:r w:rsidDel="00000000" w:rsidR="00000000" w:rsidRPr="00000000">
          <w:rPr>
            <w:rtl w:val="0"/>
          </w:rPr>
        </w:r>
      </w:hyperlink>
    </w:p>
    <w:p w:rsidR="00000000" w:rsidDel="00000000" w:rsidP="00000000" w:rsidRDefault="00000000" w:rsidRPr="00000000">
      <w:pPr>
        <w:numPr>
          <w:ilvl w:val="1"/>
          <w:numId w:val="1"/>
        </w:numPr>
        <w:spacing w:after="0" w:before="0" w:line="240" w:lineRule="auto"/>
        <w:ind w:left="1440" w:hanging="360"/>
        <w:contextualSpacing w:val="1"/>
        <w:rPr>
          <w:b w:val="0"/>
          <w:sz w:val="28"/>
          <w:szCs w:val="28"/>
        </w:rPr>
      </w:pPr>
      <w:r w:rsidDel="00000000" w:rsidR="00000000" w:rsidRPr="00000000">
        <w:rPr>
          <w:rFonts w:ascii="Calibri" w:cs="Calibri" w:eastAsia="Calibri" w:hAnsi="Calibri"/>
          <w:b w:val="0"/>
          <w:sz w:val="28"/>
          <w:szCs w:val="28"/>
          <w:rtl w:val="0"/>
        </w:rPr>
        <w:t xml:space="preserve">Database for medication access resources: </w:t>
      </w:r>
      <w:hyperlink r:id="rId7">
        <w:r w:rsidDel="00000000" w:rsidR="00000000" w:rsidRPr="00000000">
          <w:rPr>
            <w:rFonts w:ascii="Calibri" w:cs="Calibri" w:eastAsia="Calibri" w:hAnsi="Calibri"/>
            <w:b w:val="0"/>
            <w:color w:val="0000ff"/>
            <w:sz w:val="28"/>
            <w:szCs w:val="28"/>
            <w:u w:val="single"/>
            <w:rtl w:val="0"/>
          </w:rPr>
          <w:t xml:space="preserve">www.needymeds.org</w:t>
        </w:r>
      </w:hyperlink>
      <w:hyperlink r:id="rId8">
        <w:r w:rsidDel="00000000" w:rsidR="00000000" w:rsidRPr="00000000">
          <w:rPr>
            <w:rtl w:val="0"/>
          </w:rPr>
        </w:r>
      </w:hyperlink>
    </w:p>
    <w:p w:rsidR="00000000" w:rsidDel="00000000" w:rsidP="00000000" w:rsidRDefault="00000000" w:rsidRPr="00000000">
      <w:pPr>
        <w:numPr>
          <w:ilvl w:val="1"/>
          <w:numId w:val="1"/>
        </w:numPr>
        <w:spacing w:after="0" w:before="0" w:line="240" w:lineRule="auto"/>
        <w:ind w:left="1440" w:hanging="360"/>
        <w:contextualSpacing w:val="1"/>
        <w:rPr>
          <w:b w:val="0"/>
          <w:sz w:val="28"/>
          <w:szCs w:val="28"/>
        </w:rPr>
      </w:pPr>
      <w:r w:rsidDel="00000000" w:rsidR="00000000" w:rsidRPr="00000000">
        <w:rPr>
          <w:rFonts w:ascii="Calibri" w:cs="Calibri" w:eastAsia="Calibri" w:hAnsi="Calibri"/>
          <w:b w:val="0"/>
          <w:sz w:val="28"/>
          <w:szCs w:val="28"/>
          <w:rtl w:val="0"/>
        </w:rPr>
        <w:t xml:space="preserve">Program for low-income patients in NC: </w:t>
      </w:r>
      <w:hyperlink r:id="rId9">
        <w:r w:rsidDel="00000000" w:rsidR="00000000" w:rsidRPr="00000000">
          <w:rPr>
            <w:rFonts w:ascii="Calibri" w:cs="Calibri" w:eastAsia="Calibri" w:hAnsi="Calibri"/>
            <w:b w:val="0"/>
            <w:color w:val="0000ff"/>
            <w:sz w:val="28"/>
            <w:szCs w:val="28"/>
            <w:u w:val="single"/>
            <w:rtl w:val="0"/>
          </w:rPr>
          <w:t xml:space="preserve">www.medassist.org</w:t>
        </w:r>
      </w:hyperlink>
      <w:hyperlink r:id="rId10">
        <w:r w:rsidDel="00000000" w:rsidR="00000000" w:rsidRPr="00000000">
          <w:rPr>
            <w:rtl w:val="0"/>
          </w:rPr>
        </w:r>
      </w:hyperlink>
    </w:p>
    <w:p w:rsidR="00000000" w:rsidDel="00000000" w:rsidP="00000000" w:rsidRDefault="00000000" w:rsidRPr="00000000">
      <w:pPr>
        <w:numPr>
          <w:ilvl w:val="1"/>
          <w:numId w:val="1"/>
        </w:numPr>
        <w:spacing w:after="0" w:before="0" w:line="240" w:lineRule="auto"/>
        <w:ind w:left="1440" w:hanging="360"/>
        <w:contextualSpacing w:val="1"/>
        <w:rPr>
          <w:b w:val="0"/>
          <w:sz w:val="28"/>
          <w:szCs w:val="28"/>
        </w:rPr>
      </w:pPr>
      <w:r w:rsidDel="00000000" w:rsidR="00000000" w:rsidRPr="00000000">
        <w:rPr>
          <w:rFonts w:ascii="Calibri" w:cs="Calibri" w:eastAsia="Calibri" w:hAnsi="Calibri"/>
          <w:b w:val="0"/>
          <w:sz w:val="28"/>
          <w:szCs w:val="28"/>
          <w:rtl w:val="0"/>
        </w:rPr>
        <w:t xml:space="preserve">Coupons: </w:t>
      </w:r>
      <w:hyperlink r:id="rId11">
        <w:r w:rsidDel="00000000" w:rsidR="00000000" w:rsidRPr="00000000">
          <w:rPr>
            <w:rFonts w:ascii="Calibri" w:cs="Calibri" w:eastAsia="Calibri" w:hAnsi="Calibri"/>
            <w:b w:val="0"/>
            <w:color w:val="0000ff"/>
            <w:sz w:val="28"/>
            <w:szCs w:val="28"/>
            <w:u w:val="single"/>
            <w:rtl w:val="0"/>
          </w:rPr>
          <w:t xml:space="preserve">www.goodrx.com</w:t>
        </w:r>
      </w:hyperlink>
      <w:hyperlink r:id="rId12">
        <w:r w:rsidDel="00000000" w:rsidR="00000000" w:rsidRPr="00000000">
          <w:rPr>
            <w:rtl w:val="0"/>
          </w:rPr>
        </w:r>
      </w:hyperlink>
    </w:p>
    <w:p w:rsidR="00000000" w:rsidDel="00000000" w:rsidP="00000000" w:rsidRDefault="00000000" w:rsidRPr="00000000">
      <w:pPr>
        <w:numPr>
          <w:ilvl w:val="0"/>
          <w:numId w:val="1"/>
        </w:numPr>
        <w:spacing w:after="0" w:before="0" w:line="240" w:lineRule="auto"/>
        <w:ind w:left="720" w:hanging="360"/>
        <w:contextualSpacing w:val="1"/>
        <w:rPr>
          <w:b w:val="0"/>
          <w:sz w:val="28"/>
          <w:szCs w:val="28"/>
        </w:rPr>
      </w:pPr>
      <w:r w:rsidDel="00000000" w:rsidR="00000000" w:rsidRPr="00000000">
        <w:rPr>
          <w:rFonts w:ascii="Calibri" w:cs="Calibri" w:eastAsia="Calibri" w:hAnsi="Calibri"/>
          <w:b w:val="0"/>
          <w:sz w:val="28"/>
          <w:szCs w:val="28"/>
          <w:rtl w:val="0"/>
        </w:rPr>
        <w:t xml:space="preserve">Becomes familiar with local pharmacy discount lists</w:t>
      </w:r>
    </w:p>
    <w:p w:rsidR="00000000" w:rsidDel="00000000" w:rsidP="00000000" w:rsidRDefault="00000000" w:rsidRPr="00000000">
      <w:pPr>
        <w:numPr>
          <w:ilvl w:val="0"/>
          <w:numId w:val="1"/>
        </w:numPr>
        <w:spacing w:after="0" w:before="0" w:line="240" w:lineRule="auto"/>
        <w:ind w:left="720" w:hanging="360"/>
        <w:contextualSpacing w:val="1"/>
        <w:rPr>
          <w:b w:val="0"/>
          <w:sz w:val="28"/>
          <w:szCs w:val="28"/>
        </w:rPr>
      </w:pPr>
      <w:r w:rsidDel="00000000" w:rsidR="00000000" w:rsidRPr="00000000">
        <w:rPr>
          <w:rFonts w:ascii="Calibri" w:cs="Calibri" w:eastAsia="Calibri" w:hAnsi="Calibri"/>
          <w:b w:val="0"/>
          <w:sz w:val="28"/>
          <w:szCs w:val="28"/>
          <w:rtl w:val="0"/>
        </w:rPr>
        <w:t xml:space="preserve">For the references above, please know eligibility criteria and in general what medications can be provided.</w:t>
      </w:r>
    </w:p>
    <w:p w:rsidR="00000000" w:rsidDel="00000000" w:rsidP="00000000" w:rsidRDefault="00000000" w:rsidRPr="00000000">
      <w:pPr>
        <w:numPr>
          <w:ilvl w:val="0"/>
          <w:numId w:val="1"/>
        </w:numPr>
        <w:spacing w:after="0" w:before="0" w:line="240" w:lineRule="auto"/>
        <w:ind w:left="720" w:hanging="360"/>
        <w:contextualSpacing w:val="1"/>
        <w:rPr>
          <w:b w:val="0"/>
          <w:sz w:val="28"/>
          <w:szCs w:val="28"/>
        </w:rPr>
      </w:pPr>
      <w:bookmarkStart w:colFirst="0" w:colLast="0" w:name="h.gjdgxs" w:id="0"/>
      <w:bookmarkEnd w:id="0"/>
      <w:r w:rsidDel="00000000" w:rsidR="00000000" w:rsidRPr="00000000">
        <w:rPr>
          <w:rFonts w:ascii="Calibri" w:cs="Calibri" w:eastAsia="Calibri" w:hAnsi="Calibri"/>
          <w:b w:val="0"/>
          <w:sz w:val="28"/>
          <w:szCs w:val="28"/>
          <w:rtl w:val="0"/>
        </w:rPr>
        <w:t xml:space="preserve">Come up with med access plan for each scenario</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sz w:val="28"/>
          <w:szCs w:val="28"/>
          <w:u w:val="single"/>
          <w:rtl w:val="0"/>
        </w:rPr>
        <w:t xml:space="preserve">Day of Exercise:</w:t>
      </w:r>
    </w:p>
    <w:p w:rsidR="00000000" w:rsidDel="00000000" w:rsidP="00000000" w:rsidRDefault="00000000" w:rsidRPr="00000000">
      <w:pPr>
        <w:numPr>
          <w:ilvl w:val="0"/>
          <w:numId w:val="1"/>
        </w:numPr>
        <w:spacing w:after="0" w:before="0" w:line="240" w:lineRule="auto"/>
        <w:ind w:left="720" w:hanging="360"/>
        <w:contextualSpacing w:val="1"/>
        <w:rPr>
          <w:b w:val="0"/>
          <w:sz w:val="28"/>
          <w:szCs w:val="28"/>
          <w:u w:val="single"/>
        </w:rPr>
      </w:pPr>
      <w:r w:rsidDel="00000000" w:rsidR="00000000" w:rsidRPr="00000000">
        <w:rPr>
          <w:rFonts w:ascii="Calibri" w:cs="Calibri" w:eastAsia="Calibri" w:hAnsi="Calibri"/>
          <w:b w:val="0"/>
          <w:sz w:val="28"/>
          <w:szCs w:val="28"/>
          <w:rtl w:val="0"/>
        </w:rPr>
        <w:t xml:space="preserve">Meet with the assigned preceptor to review and answer questions from the  prep work</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b w:val="0"/>
          <w:sz w:val="28"/>
          <w:szCs w:val="28"/>
          <w:u w:val="single"/>
        </w:rPr>
      </w:pPr>
      <w:r w:rsidDel="00000000" w:rsidR="00000000" w:rsidRPr="00000000">
        <w:rPr>
          <w:rFonts w:ascii="Calibri" w:cs="Calibri" w:eastAsia="Calibri" w:hAnsi="Calibri"/>
          <w:b w:val="0"/>
          <w:sz w:val="28"/>
          <w:szCs w:val="28"/>
          <w:rtl w:val="0"/>
        </w:rPr>
        <w:t xml:space="preserve">Be prepared to discuss:</w:t>
      </w:r>
      <w:r w:rsidDel="00000000" w:rsidR="00000000" w:rsidRPr="00000000">
        <w:rPr>
          <w:rtl w:val="0"/>
        </w:rPr>
      </w:r>
    </w:p>
    <w:p w:rsidR="00000000" w:rsidDel="00000000" w:rsidP="00000000" w:rsidRDefault="00000000" w:rsidRPr="00000000">
      <w:pPr>
        <w:numPr>
          <w:ilvl w:val="1"/>
          <w:numId w:val="1"/>
        </w:numPr>
        <w:spacing w:after="0" w:before="0" w:line="240" w:lineRule="auto"/>
        <w:ind w:left="1440" w:hanging="360"/>
        <w:contextualSpacing w:val="1"/>
        <w:rPr>
          <w:b w:val="0"/>
          <w:sz w:val="28"/>
          <w:szCs w:val="28"/>
          <w:u w:val="single"/>
        </w:rPr>
      </w:pPr>
      <w:r w:rsidDel="00000000" w:rsidR="00000000" w:rsidRPr="00000000">
        <w:rPr>
          <w:rFonts w:ascii="Calibri" w:cs="Calibri" w:eastAsia="Calibri" w:hAnsi="Calibri"/>
          <w:b w:val="0"/>
          <w:sz w:val="28"/>
          <w:szCs w:val="28"/>
          <w:rtl w:val="0"/>
        </w:rPr>
        <w:t xml:space="preserve">Your medication access plan for each patient scenario</w:t>
      </w:r>
      <w:r w:rsidDel="00000000" w:rsidR="00000000" w:rsidRPr="00000000">
        <w:rPr>
          <w:rtl w:val="0"/>
        </w:rPr>
      </w:r>
    </w:p>
    <w:p w:rsidR="00000000" w:rsidDel="00000000" w:rsidP="00000000" w:rsidRDefault="00000000" w:rsidRPr="00000000">
      <w:pPr>
        <w:numPr>
          <w:ilvl w:val="1"/>
          <w:numId w:val="1"/>
        </w:numPr>
        <w:spacing w:after="0" w:before="0" w:line="240" w:lineRule="auto"/>
        <w:ind w:left="1440" w:hanging="360"/>
        <w:contextualSpacing w:val="1"/>
        <w:rPr>
          <w:b w:val="0"/>
          <w:sz w:val="28"/>
          <w:szCs w:val="28"/>
          <w:u w:val="single"/>
        </w:rPr>
      </w:pPr>
      <w:r w:rsidDel="00000000" w:rsidR="00000000" w:rsidRPr="00000000">
        <w:rPr>
          <w:rFonts w:ascii="Calibri" w:cs="Calibri" w:eastAsia="Calibri" w:hAnsi="Calibri"/>
          <w:b w:val="0"/>
          <w:sz w:val="28"/>
          <w:szCs w:val="28"/>
          <w:rtl w:val="0"/>
        </w:rPr>
        <w:t xml:space="preserve">What did you learn?</w:t>
      </w:r>
      <w:r w:rsidDel="00000000" w:rsidR="00000000" w:rsidRPr="00000000">
        <w:rPr>
          <w:rtl w:val="0"/>
        </w:rPr>
      </w:r>
    </w:p>
    <w:p w:rsidR="00000000" w:rsidDel="00000000" w:rsidP="00000000" w:rsidRDefault="00000000" w:rsidRPr="00000000">
      <w:pPr>
        <w:numPr>
          <w:ilvl w:val="1"/>
          <w:numId w:val="1"/>
        </w:numPr>
        <w:spacing w:after="0" w:before="0" w:line="240" w:lineRule="auto"/>
        <w:ind w:left="1440" w:hanging="360"/>
        <w:contextualSpacing w:val="1"/>
        <w:rPr>
          <w:b w:val="0"/>
          <w:sz w:val="28"/>
          <w:szCs w:val="28"/>
          <w:u w:val="single"/>
        </w:rPr>
      </w:pPr>
      <w:r w:rsidDel="00000000" w:rsidR="00000000" w:rsidRPr="00000000">
        <w:rPr>
          <w:rFonts w:ascii="Calibri" w:cs="Calibri" w:eastAsia="Calibri" w:hAnsi="Calibri"/>
          <w:b w:val="0"/>
          <w:sz w:val="28"/>
          <w:szCs w:val="28"/>
          <w:rtl w:val="0"/>
        </w:rPr>
        <w:t xml:space="preserve">What was the most challenging aspect of the exercise?</w:t>
      </w:r>
      <w:r w:rsidDel="00000000" w:rsidR="00000000" w:rsidRPr="00000000">
        <w:rPr>
          <w:rtl w:val="0"/>
        </w:rPr>
      </w:r>
    </w:p>
    <w:p w:rsidR="00000000" w:rsidDel="00000000" w:rsidP="00000000" w:rsidRDefault="00000000" w:rsidRPr="00000000">
      <w:pPr>
        <w:numPr>
          <w:ilvl w:val="1"/>
          <w:numId w:val="1"/>
        </w:numPr>
        <w:spacing w:after="0" w:before="0" w:line="240" w:lineRule="auto"/>
        <w:ind w:left="1440" w:hanging="360"/>
        <w:contextualSpacing w:val="1"/>
        <w:rPr>
          <w:b w:val="0"/>
          <w:sz w:val="28"/>
          <w:szCs w:val="28"/>
          <w:u w:val="single"/>
        </w:rPr>
      </w:pPr>
      <w:r w:rsidDel="00000000" w:rsidR="00000000" w:rsidRPr="00000000">
        <w:rPr>
          <w:rFonts w:ascii="Calibri" w:cs="Calibri" w:eastAsia="Calibri" w:hAnsi="Calibri"/>
          <w:b w:val="0"/>
          <w:sz w:val="28"/>
          <w:szCs w:val="28"/>
          <w:rtl w:val="0"/>
        </w:rPr>
        <w:t xml:space="preserve">What was the easiest?</w:t>
      </w:r>
      <w:r w:rsidDel="00000000" w:rsidR="00000000" w:rsidRPr="00000000">
        <w:rPr>
          <w:rtl w:val="0"/>
        </w:rPr>
      </w:r>
    </w:p>
    <w:p w:rsidR="00000000" w:rsidDel="00000000" w:rsidP="00000000" w:rsidRDefault="00000000" w:rsidRPr="00000000">
      <w:pPr>
        <w:numPr>
          <w:ilvl w:val="1"/>
          <w:numId w:val="1"/>
        </w:numPr>
        <w:spacing w:after="0" w:before="0" w:line="240" w:lineRule="auto"/>
        <w:ind w:left="1440" w:hanging="360"/>
        <w:contextualSpacing w:val="1"/>
        <w:rPr>
          <w:b w:val="0"/>
          <w:sz w:val="28"/>
          <w:szCs w:val="28"/>
        </w:rPr>
      </w:pPr>
      <w:r w:rsidDel="00000000" w:rsidR="00000000" w:rsidRPr="00000000">
        <w:rPr>
          <w:rFonts w:ascii="Calibri" w:cs="Calibri" w:eastAsia="Calibri" w:hAnsi="Calibri"/>
          <w:b w:val="0"/>
          <w:sz w:val="28"/>
          <w:szCs w:val="28"/>
          <w:rtl w:val="0"/>
        </w:rPr>
        <w:t xml:space="preserve">How will you use what you learned from this experience in your future patient care?</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tbl>
      <w:tblPr>
        <w:tblStyle w:val="Table2"/>
        <w:bidi w:val="0"/>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76"/>
        <w:tblGridChange w:id="0">
          <w:tblGrid>
            <w:gridCol w:w="9576"/>
          </w:tblGrid>
        </w:tblGridChange>
      </w:tblGrid>
      <w:tr>
        <w:tc>
          <w:tcPr>
            <w:vAlign w:val="center"/>
          </w:tcPr>
          <w:p w:rsidR="00000000" w:rsidDel="00000000" w:rsidP="00000000" w:rsidRDefault="00000000" w:rsidRPr="00000000">
            <w:pPr>
              <w:contextualSpacing w:val="0"/>
              <w:jc w:val="center"/>
            </w:pPr>
            <w:r w:rsidDel="00000000" w:rsidR="00000000" w:rsidRPr="00000000">
              <w:rPr>
                <w:b w:val="1"/>
                <w:sz w:val="40"/>
                <w:szCs w:val="40"/>
                <w:rtl w:val="0"/>
              </w:rPr>
              <w:t xml:space="preserve">Patient Simulation Exercise:</w:t>
            </w:r>
          </w:p>
          <w:p w:rsidR="00000000" w:rsidDel="00000000" w:rsidP="00000000" w:rsidRDefault="00000000" w:rsidRPr="00000000">
            <w:pPr>
              <w:contextualSpacing w:val="0"/>
              <w:jc w:val="center"/>
            </w:pPr>
            <w:r w:rsidDel="00000000" w:rsidR="00000000" w:rsidRPr="00000000">
              <w:rPr>
                <w:b w:val="1"/>
                <w:sz w:val="40"/>
                <w:szCs w:val="40"/>
                <w:rtl w:val="0"/>
              </w:rPr>
              <w:t xml:space="preserve">Medication Access</w:t>
            </w: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sz w:val="28"/>
          <w:szCs w:val="28"/>
          <w:u w:val="single"/>
          <w:rtl w:val="0"/>
        </w:rPr>
        <w:t xml:space="preserve">Scenario 1:</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sz w:val="28"/>
          <w:szCs w:val="28"/>
          <w:rtl w:val="0"/>
        </w:rPr>
        <w:t xml:space="preserve">RG is a 45 year old male who recently lost his job as a textile mill worker. He is married and has 2 kids that are both in high school. His wife works at a local business as a secretary. Since he lost his job, he has been looking for work, but has only been able to get sporadic handyman jobs. His current total family income is $2,750/month.</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sz w:val="28"/>
          <w:szCs w:val="28"/>
          <w:rtl w:val="0"/>
        </w:rPr>
        <w:t xml:space="preserve">He has Type 1 diabetes and is worried about affording his insulin. They are also worried about heating their home this winter. </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sz w:val="28"/>
          <w:szCs w:val="28"/>
          <w:rtl w:val="0"/>
        </w:rPr>
        <w:t xml:space="preserve">Medications:</w:t>
      </w:r>
    </w:p>
    <w:p w:rsidR="00000000" w:rsidDel="00000000" w:rsidP="00000000" w:rsidRDefault="00000000" w:rsidRPr="00000000">
      <w:pPr>
        <w:spacing w:after="0" w:line="240" w:lineRule="auto"/>
        <w:contextualSpacing w:val="0"/>
      </w:pPr>
      <w:r w:rsidDel="00000000" w:rsidR="00000000" w:rsidRPr="00000000">
        <w:rPr>
          <w:sz w:val="28"/>
          <w:szCs w:val="28"/>
          <w:rtl w:val="0"/>
        </w:rPr>
        <w:t xml:space="preserve">Omeprazole 20mg daily</w:t>
      </w:r>
    </w:p>
    <w:p w:rsidR="00000000" w:rsidDel="00000000" w:rsidP="00000000" w:rsidRDefault="00000000" w:rsidRPr="00000000">
      <w:pPr>
        <w:spacing w:after="0" w:line="240" w:lineRule="auto"/>
        <w:contextualSpacing w:val="0"/>
      </w:pPr>
      <w:r w:rsidDel="00000000" w:rsidR="00000000" w:rsidRPr="00000000">
        <w:rPr>
          <w:sz w:val="28"/>
          <w:szCs w:val="28"/>
          <w:rtl w:val="0"/>
        </w:rPr>
        <w:t xml:space="preserve">Lantus 10 units daily</w:t>
      </w:r>
    </w:p>
    <w:p w:rsidR="00000000" w:rsidDel="00000000" w:rsidP="00000000" w:rsidRDefault="00000000" w:rsidRPr="00000000">
      <w:pPr>
        <w:spacing w:after="0" w:line="240" w:lineRule="auto"/>
        <w:contextualSpacing w:val="0"/>
      </w:pPr>
      <w:r w:rsidDel="00000000" w:rsidR="00000000" w:rsidRPr="00000000">
        <w:rPr>
          <w:sz w:val="28"/>
          <w:szCs w:val="28"/>
          <w:rtl w:val="0"/>
        </w:rPr>
        <w:t xml:space="preserve">Novolog 4 units TIDAC</w:t>
      </w:r>
    </w:p>
    <w:p w:rsidR="00000000" w:rsidDel="00000000" w:rsidP="00000000" w:rsidRDefault="00000000" w:rsidRPr="00000000">
      <w:pPr>
        <w:spacing w:after="0" w:line="240" w:lineRule="auto"/>
        <w:contextualSpacing w:val="0"/>
      </w:pPr>
      <w:r w:rsidDel="00000000" w:rsidR="00000000" w:rsidRPr="00000000">
        <w:rPr>
          <w:sz w:val="28"/>
          <w:szCs w:val="28"/>
          <w:rtl w:val="0"/>
        </w:rPr>
        <w:t xml:space="preserve">Atorvastatin 40mg daily</w:t>
      </w:r>
    </w:p>
    <w:p w:rsidR="00000000" w:rsidDel="00000000" w:rsidP="00000000" w:rsidRDefault="00000000" w:rsidRPr="00000000">
      <w:pPr>
        <w:spacing w:after="0" w:line="240" w:lineRule="auto"/>
        <w:contextualSpacing w:val="0"/>
      </w:pPr>
      <w:r w:rsidDel="00000000" w:rsidR="00000000" w:rsidRPr="00000000">
        <w:rPr>
          <w:sz w:val="28"/>
          <w:szCs w:val="28"/>
          <w:rtl w:val="0"/>
        </w:rPr>
        <w:t xml:space="preserve">Lisinopril 20mg daily</w:t>
      </w:r>
    </w:p>
    <w:p w:rsidR="00000000" w:rsidDel="00000000" w:rsidP="00000000" w:rsidRDefault="00000000" w:rsidRPr="00000000">
      <w:pPr>
        <w:spacing w:after="0" w:line="240" w:lineRule="auto"/>
        <w:contextualSpacing w:val="0"/>
      </w:pPr>
      <w:r w:rsidDel="00000000" w:rsidR="00000000" w:rsidRPr="00000000">
        <w:rPr>
          <w:sz w:val="28"/>
          <w:szCs w:val="28"/>
          <w:rtl w:val="0"/>
        </w:rPr>
        <w:t xml:space="preserve">HCTZ 25mg daily</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sz w:val="28"/>
          <w:szCs w:val="28"/>
          <w:u w:val="single"/>
          <w:rtl w:val="0"/>
        </w:rPr>
        <w:t xml:space="preserve">Scenario 2:</w:t>
      </w:r>
    </w:p>
    <w:p w:rsidR="00000000" w:rsidDel="00000000" w:rsidP="00000000" w:rsidRDefault="00000000" w:rsidRPr="00000000">
      <w:pPr>
        <w:spacing w:after="0" w:line="240" w:lineRule="auto"/>
        <w:contextualSpacing w:val="0"/>
      </w:pPr>
      <w:r w:rsidDel="00000000" w:rsidR="00000000" w:rsidRPr="00000000">
        <w:rPr>
          <w:sz w:val="28"/>
          <w:szCs w:val="28"/>
          <w:rtl w:val="0"/>
        </w:rPr>
        <w:t xml:space="preserve">LS is a 72 year old male who has Medicare Part D. She was recently hospitalized for a COPD exacerbation. Unfortunately she has not been taking any inhalers because she cannot afford them. She was too embarrassed to tell her doctor. She completed her course of antibiotics and prednisone prior to discharge, but the doctor provided her with the following prescriptions to fill.  She lives with her husband and they have a gross income of $3,600/month. </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sz w:val="28"/>
          <w:szCs w:val="28"/>
          <w:rtl w:val="0"/>
        </w:rPr>
        <w:t xml:space="preserve">Medications:</w:t>
      </w:r>
    </w:p>
    <w:p w:rsidR="00000000" w:rsidDel="00000000" w:rsidP="00000000" w:rsidRDefault="00000000" w:rsidRPr="00000000">
      <w:pPr>
        <w:spacing w:after="0" w:line="240" w:lineRule="auto"/>
        <w:contextualSpacing w:val="0"/>
      </w:pPr>
      <w:r w:rsidDel="00000000" w:rsidR="00000000" w:rsidRPr="00000000">
        <w:rPr>
          <w:sz w:val="28"/>
          <w:szCs w:val="28"/>
          <w:rtl w:val="0"/>
        </w:rPr>
        <w:t xml:space="preserve">Advair 250/50 BID</w:t>
      </w:r>
    </w:p>
    <w:p w:rsidR="00000000" w:rsidDel="00000000" w:rsidP="00000000" w:rsidRDefault="00000000" w:rsidRPr="00000000">
      <w:pPr>
        <w:spacing w:after="0" w:line="240" w:lineRule="auto"/>
        <w:contextualSpacing w:val="0"/>
      </w:pPr>
      <w:r w:rsidDel="00000000" w:rsidR="00000000" w:rsidRPr="00000000">
        <w:rPr>
          <w:sz w:val="28"/>
          <w:szCs w:val="28"/>
          <w:rtl w:val="0"/>
        </w:rPr>
        <w:t xml:space="preserve">ProAir 2 puffs every 4-6 hours as needed</w:t>
      </w:r>
    </w:p>
    <w:p w:rsidR="00000000" w:rsidDel="00000000" w:rsidP="00000000" w:rsidRDefault="00000000" w:rsidRPr="00000000">
      <w:pPr>
        <w:spacing w:after="0" w:line="240" w:lineRule="auto"/>
        <w:contextualSpacing w:val="0"/>
      </w:pPr>
      <w:r w:rsidDel="00000000" w:rsidR="00000000" w:rsidRPr="00000000">
        <w:rPr>
          <w:sz w:val="28"/>
          <w:szCs w:val="28"/>
          <w:rtl w:val="0"/>
        </w:rPr>
        <w:t xml:space="preserve">Spiriva 18mcg daily</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pPr>
    <w:rPr/>
    <w:tblPr>
      <w:tblStyleRowBandSize w:val="1"/>
      <w:tblStyleColBandSize w:val="1"/>
      <w:tblCellMar>
        <w:top w:w="288.0" w:type="dxa"/>
        <w:left w:w="115.0" w:type="dxa"/>
        <w:bottom w:w="288.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spacing w:after="0" w:line="240" w:lineRule="auto"/>
    </w:pPr>
    <w:rPr/>
    <w:tblPr>
      <w:tblStyleRowBandSize w:val="1"/>
      <w:tblStyleColBandSize w:val="1"/>
      <w:tblCellMar>
        <w:top w:w="288.0" w:type="dxa"/>
        <w:left w:w="115.0" w:type="dxa"/>
        <w:bottom w:w="288.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hyperlink" Target="http://www.goodrx.com" TargetMode="External"/><Relationship Id="rId10" Type="http://schemas.openxmlformats.org/officeDocument/2006/relationships/hyperlink" Target="http://www.medassist.org" TargetMode="External"/><Relationship Id="rId12" Type="http://schemas.openxmlformats.org/officeDocument/2006/relationships/hyperlink" Target="http://www.goodrx.com" TargetMode="External"/><Relationship Id="rId9" Type="http://schemas.openxmlformats.org/officeDocument/2006/relationships/hyperlink" Target="http://www.medassist.org" TargetMode="External"/><Relationship Id="rId5" Type="http://schemas.openxmlformats.org/officeDocument/2006/relationships/hyperlink" Target="http://www.rxoutreach.org" TargetMode="External"/><Relationship Id="rId6" Type="http://schemas.openxmlformats.org/officeDocument/2006/relationships/hyperlink" Target="http://www.rxoutreach.org" TargetMode="External"/><Relationship Id="rId7" Type="http://schemas.openxmlformats.org/officeDocument/2006/relationships/hyperlink" Target="http://www.needymeds.org" TargetMode="External"/><Relationship Id="rId8" Type="http://schemas.openxmlformats.org/officeDocument/2006/relationships/hyperlink" Target="http://www.needymeds.org" TargetMode="External"/></Relationships>
</file>